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99447" w14:textId="62327D90" w:rsidR="00F5653E" w:rsidRDefault="003E04EC" w:rsidP="00634B29">
      <w:pPr>
        <w:jc w:val="center"/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4814AAE4" wp14:editId="47C1B2D8">
            <wp:simplePos x="0" y="0"/>
            <wp:positionH relativeFrom="column">
              <wp:posOffset>5761355</wp:posOffset>
            </wp:positionH>
            <wp:positionV relativeFrom="paragraph">
              <wp:posOffset>0</wp:posOffset>
            </wp:positionV>
            <wp:extent cx="1009650" cy="1009650"/>
            <wp:effectExtent l="0" t="0" r="0" b="0"/>
            <wp:wrapThrough wrapText="bothSides">
              <wp:wrapPolygon edited="0">
                <wp:start x="5706" y="0"/>
                <wp:lineTo x="2853" y="1223"/>
                <wp:lineTo x="0" y="4891"/>
                <wp:lineTo x="0" y="21192"/>
                <wp:lineTo x="19155" y="21192"/>
                <wp:lineTo x="21192" y="21192"/>
                <wp:lineTo x="21192" y="19562"/>
                <wp:lineTo x="17525" y="19562"/>
                <wp:lineTo x="21192" y="13042"/>
                <wp:lineTo x="21192" y="4483"/>
                <wp:lineTo x="17932" y="815"/>
                <wp:lineTo x="15487" y="0"/>
                <wp:lineTo x="5706" y="0"/>
              </wp:wrapPolygon>
            </wp:wrapThrough>
            <wp:docPr id="938442522" name="Picture 2" descr="A logo of a leaf and a sti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442522" name="Picture 2" descr="A logo of a leaf and a stick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653E" w:rsidRPr="00634B29">
        <w:rPr>
          <w:b/>
          <w:bCs/>
          <w:sz w:val="48"/>
          <w:szCs w:val="48"/>
        </w:rPr>
        <w:t xml:space="preserve">Academy </w:t>
      </w:r>
      <w:r w:rsidR="009A0423">
        <w:rPr>
          <w:b/>
          <w:bCs/>
          <w:sz w:val="48"/>
          <w:szCs w:val="48"/>
        </w:rPr>
        <w:t>Development</w:t>
      </w:r>
      <w:r w:rsidR="00F5653E" w:rsidRPr="00634B29">
        <w:rPr>
          <w:b/>
          <w:bCs/>
          <w:sz w:val="48"/>
          <w:szCs w:val="48"/>
        </w:rPr>
        <w:t xml:space="preserve"> Plan 2</w:t>
      </w:r>
      <w:r w:rsidR="00881DBB">
        <w:rPr>
          <w:b/>
          <w:bCs/>
          <w:sz w:val="48"/>
          <w:szCs w:val="48"/>
        </w:rPr>
        <w:t>6</w:t>
      </w:r>
      <w:r w:rsidR="00F5653E" w:rsidRPr="00634B29">
        <w:rPr>
          <w:b/>
          <w:bCs/>
          <w:sz w:val="48"/>
          <w:szCs w:val="48"/>
        </w:rPr>
        <w:t>/2</w:t>
      </w:r>
      <w:r w:rsidR="00881DBB">
        <w:rPr>
          <w:b/>
          <w:bCs/>
          <w:sz w:val="48"/>
          <w:szCs w:val="48"/>
        </w:rPr>
        <w:t>7</w:t>
      </w:r>
    </w:p>
    <w:p w14:paraId="650EE215" w14:textId="77777777" w:rsidR="004D632E" w:rsidRDefault="004D632E" w:rsidP="0042065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i/>
          <w:iCs/>
          <w:color w:val="343C44"/>
          <w:kern w:val="0"/>
          <w:sz w:val="27"/>
          <w:szCs w:val="27"/>
          <w:bdr w:val="none" w:sz="0" w:space="0" w:color="auto" w:frame="1"/>
          <w:lang w:eastAsia="en-GB"/>
          <w14:ligatures w14:val="none"/>
        </w:rPr>
      </w:pPr>
    </w:p>
    <w:p w14:paraId="457129D3" w14:textId="77777777" w:rsidR="004D632E" w:rsidRDefault="004D632E" w:rsidP="0042065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i/>
          <w:iCs/>
          <w:color w:val="343C44"/>
          <w:kern w:val="0"/>
          <w:sz w:val="27"/>
          <w:szCs w:val="27"/>
          <w:bdr w:val="none" w:sz="0" w:space="0" w:color="auto" w:frame="1"/>
          <w:lang w:eastAsia="en-GB"/>
          <w14:ligatures w14:val="none"/>
        </w:rPr>
      </w:pPr>
    </w:p>
    <w:p w14:paraId="6A8D1A8A" w14:textId="070427A2" w:rsidR="00250BC1" w:rsidRPr="0042065B" w:rsidRDefault="0042065B" w:rsidP="0042065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343C44"/>
          <w:kern w:val="0"/>
          <w:sz w:val="27"/>
          <w:szCs w:val="27"/>
          <w:lang w:eastAsia="en-GB"/>
          <w14:ligatures w14:val="none"/>
        </w:rPr>
      </w:pPr>
      <w:r w:rsidRPr="0042065B">
        <w:rPr>
          <w:rFonts w:ascii="Arial" w:eastAsia="Times New Roman" w:hAnsi="Arial" w:cs="Arial"/>
          <w:b/>
          <w:bCs/>
          <w:i/>
          <w:iCs/>
          <w:color w:val="343C44"/>
          <w:kern w:val="0"/>
          <w:sz w:val="27"/>
          <w:szCs w:val="27"/>
          <w:bdr w:val="none" w:sz="0" w:space="0" w:color="auto" w:frame="1"/>
          <w:lang w:eastAsia="en-GB"/>
          <w14:ligatures w14:val="none"/>
        </w:rPr>
        <w:t xml:space="preserve">We develop independent, confident and healthy individuals who </w:t>
      </w:r>
      <w:proofErr w:type="gramStart"/>
      <w:r w:rsidRPr="0042065B">
        <w:rPr>
          <w:rFonts w:ascii="Arial" w:eastAsia="Times New Roman" w:hAnsi="Arial" w:cs="Arial"/>
          <w:b/>
          <w:bCs/>
          <w:i/>
          <w:iCs/>
          <w:color w:val="343C44"/>
          <w:kern w:val="0"/>
          <w:sz w:val="27"/>
          <w:szCs w:val="27"/>
          <w:bdr w:val="none" w:sz="0" w:space="0" w:color="auto" w:frame="1"/>
          <w:lang w:eastAsia="en-GB"/>
          <w14:ligatures w14:val="none"/>
        </w:rPr>
        <w:t>are able to</w:t>
      </w:r>
      <w:proofErr w:type="gramEnd"/>
      <w:r w:rsidRPr="0042065B">
        <w:rPr>
          <w:rFonts w:ascii="Arial" w:eastAsia="Times New Roman" w:hAnsi="Arial" w:cs="Arial"/>
          <w:b/>
          <w:bCs/>
          <w:i/>
          <w:iCs/>
          <w:color w:val="343C44"/>
          <w:kern w:val="0"/>
          <w:sz w:val="27"/>
          <w:szCs w:val="27"/>
          <w:bdr w:val="none" w:sz="0" w:space="0" w:color="auto" w:frame="1"/>
          <w:lang w:eastAsia="en-GB"/>
          <w14:ligatures w14:val="none"/>
        </w:rPr>
        <w:t xml:space="preserve"> lead a purposeful life</w:t>
      </w:r>
    </w:p>
    <w:p w14:paraId="25C26EAC" w14:textId="77777777" w:rsidR="00F208A9" w:rsidRDefault="00F208A9"/>
    <w:p w14:paraId="74971C92" w14:textId="77777777" w:rsidR="000535B7" w:rsidRDefault="000535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F3515D" w14:paraId="013CC91C" w14:textId="77777777" w:rsidTr="002C5119">
        <w:tc>
          <w:tcPr>
            <w:tcW w:w="10201" w:type="dxa"/>
            <w:shd w:val="clear" w:color="auto" w:fill="FAE2D5" w:themeFill="accent2" w:themeFillTint="33"/>
          </w:tcPr>
          <w:p w14:paraId="36FF751E" w14:textId="42B617E1" w:rsidR="00F3515D" w:rsidRPr="004D632E" w:rsidRDefault="0001468C" w:rsidP="00F5653E">
            <w:pPr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</w:pPr>
            <w:r w:rsidRPr="004D632E"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  <w:t>Systems and Processes</w:t>
            </w:r>
            <w:r w:rsidR="00CB7612" w:rsidRPr="004D632E"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  <w:t>, Teaching and Learning</w:t>
            </w:r>
          </w:p>
        </w:tc>
      </w:tr>
      <w:tr w:rsidR="00F3515D" w14:paraId="3F4F378B" w14:textId="77777777" w:rsidTr="00B515EE">
        <w:tc>
          <w:tcPr>
            <w:tcW w:w="10201" w:type="dxa"/>
            <w:shd w:val="clear" w:color="auto" w:fill="FFFFFF" w:themeFill="background1"/>
          </w:tcPr>
          <w:p w14:paraId="13FBD60C" w14:textId="0C4C4FA0" w:rsidR="00F3515D" w:rsidRPr="004D632E" w:rsidRDefault="00913715" w:rsidP="00F5653E">
            <w:pPr>
              <w:rPr>
                <w:sz w:val="28"/>
                <w:szCs w:val="28"/>
              </w:rPr>
            </w:pPr>
            <w:r w:rsidRPr="004D632E">
              <w:rPr>
                <w:rStyle w:val="normaltextrun"/>
                <w:rFonts w:ascii="Calibri" w:hAnsi="Calibri" w:cs="Calibri"/>
                <w:color w:val="000000"/>
                <w:sz w:val="28"/>
                <w:szCs w:val="28"/>
                <w:shd w:val="clear" w:color="auto" w:fill="FFFFFF"/>
                <w:lang w:val="en-US"/>
              </w:rPr>
              <w:t> </w:t>
            </w:r>
            <w:r w:rsidRPr="004D632E">
              <w:rPr>
                <w:rStyle w:val="normaltextrun"/>
                <w:rFonts w:ascii="Calibri" w:hAnsi="Calibri" w:cs="Calibri"/>
                <w:color w:val="002060"/>
                <w:sz w:val="28"/>
                <w:szCs w:val="28"/>
                <w:shd w:val="clear" w:color="auto" w:fill="FFFFFF"/>
              </w:rPr>
              <w:t>To conduct a comprehensive '</w:t>
            </w:r>
            <w:r w:rsidRPr="004D632E">
              <w:rPr>
                <w:rStyle w:val="normaltextrun"/>
                <w:rFonts w:ascii="Calibri" w:hAnsi="Calibri" w:cs="Calibri"/>
                <w:b/>
                <w:bCs/>
                <w:color w:val="002060"/>
                <w:sz w:val="28"/>
                <w:szCs w:val="28"/>
                <w:shd w:val="clear" w:color="auto" w:fill="FFFFFF"/>
              </w:rPr>
              <w:t>Back to Basics'</w:t>
            </w:r>
            <w:r w:rsidRPr="004D632E">
              <w:rPr>
                <w:rStyle w:val="normaltextrun"/>
                <w:rFonts w:ascii="Calibri" w:hAnsi="Calibri" w:cs="Calibri"/>
                <w:color w:val="002060"/>
                <w:sz w:val="28"/>
                <w:szCs w:val="28"/>
                <w:shd w:val="clear" w:color="auto" w:fill="FFFFFF"/>
              </w:rPr>
              <w:t xml:space="preserve"> operational audit across all teaching and learning domains, ensuring that organisational expectations, communication channels, monitoring frameworks, and educational outcomes are robust, compliant, and optimised for maximum impact on learner progress.</w:t>
            </w:r>
            <w:r w:rsidRPr="004D632E">
              <w:rPr>
                <w:rStyle w:val="eop"/>
                <w:rFonts w:ascii="Calibri" w:hAnsi="Calibri" w:cs="Calibri"/>
                <w:color w:val="002060"/>
                <w:sz w:val="28"/>
                <w:szCs w:val="28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</w:tbl>
    <w:p w14:paraId="64300FC9" w14:textId="77777777" w:rsidR="000535B7" w:rsidRDefault="000535B7"/>
    <w:p w14:paraId="5359DAF0" w14:textId="77777777" w:rsidR="00424988" w:rsidRDefault="004249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F3515D" w14:paraId="2EFB9532" w14:textId="77777777" w:rsidTr="002C5119">
        <w:tc>
          <w:tcPr>
            <w:tcW w:w="10201" w:type="dxa"/>
            <w:shd w:val="clear" w:color="auto" w:fill="FAE2D5" w:themeFill="accent2" w:themeFillTint="33"/>
          </w:tcPr>
          <w:p w14:paraId="5D12A2C7" w14:textId="555504E2" w:rsidR="00F3515D" w:rsidRPr="004D632E" w:rsidRDefault="0001468C" w:rsidP="00F5653E">
            <w:pPr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</w:pPr>
            <w:r w:rsidRPr="004D632E"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  <w:t>Curriculum</w:t>
            </w:r>
          </w:p>
        </w:tc>
      </w:tr>
      <w:tr w:rsidR="00441429" w14:paraId="0AB7CBFA" w14:textId="77777777" w:rsidTr="007863A3">
        <w:tc>
          <w:tcPr>
            <w:tcW w:w="10201" w:type="dxa"/>
          </w:tcPr>
          <w:p w14:paraId="747013E2" w14:textId="54F86962" w:rsidR="00441429" w:rsidRPr="004D632E" w:rsidRDefault="007863A3" w:rsidP="00F5653E">
            <w:pPr>
              <w:rPr>
                <w:sz w:val="28"/>
                <w:szCs w:val="28"/>
              </w:rPr>
            </w:pPr>
            <w:r w:rsidRPr="004D632E">
              <w:rPr>
                <w:rStyle w:val="normaltextrun"/>
                <w:rFonts w:ascii="Calibri" w:hAnsi="Calibri" w:cs="Calibri"/>
                <w:color w:val="7030A0"/>
                <w:sz w:val="28"/>
                <w:szCs w:val="28"/>
                <w:shd w:val="clear" w:color="auto" w:fill="FFFFFF"/>
                <w:lang w:val="en-US"/>
              </w:rPr>
              <w:t xml:space="preserve">To </w:t>
            </w:r>
            <w:r w:rsidRPr="004D632E">
              <w:rPr>
                <w:rStyle w:val="normaltextrun"/>
                <w:rFonts w:ascii="Calibri" w:hAnsi="Calibri" w:cs="Calibri"/>
                <w:color w:val="7030A0"/>
                <w:sz w:val="28"/>
                <w:szCs w:val="28"/>
                <w:shd w:val="clear" w:color="auto" w:fill="FFFFFF"/>
              </w:rPr>
              <w:t xml:space="preserve">design, validate, and operationalise an invitational </w:t>
            </w:r>
            <w:r w:rsidRPr="004D632E">
              <w:rPr>
                <w:rStyle w:val="normaltextrun"/>
                <w:rFonts w:ascii="Calibri" w:hAnsi="Calibri" w:cs="Calibri"/>
                <w:b/>
                <w:bCs/>
                <w:color w:val="7030A0"/>
                <w:sz w:val="28"/>
                <w:szCs w:val="28"/>
                <w:shd w:val="clear" w:color="auto" w:fill="FFFFFF"/>
              </w:rPr>
              <w:t>Year 14 employability curriculum</w:t>
            </w:r>
            <w:r w:rsidRPr="004D632E">
              <w:rPr>
                <w:rStyle w:val="normaltextrun"/>
                <w:rFonts w:ascii="Calibri" w:hAnsi="Calibri" w:cs="Calibri"/>
                <w:color w:val="7030A0"/>
                <w:sz w:val="28"/>
                <w:szCs w:val="28"/>
                <w:shd w:val="clear" w:color="auto" w:fill="FFFFFF"/>
              </w:rPr>
              <w:t xml:space="preserve"> offer, with embedded work experience, literacy and maths, resulting in a recognisable qualification, ensuring alignment with learner </w:t>
            </w:r>
            <w:r w:rsidR="00A01809" w:rsidRPr="004D632E">
              <w:rPr>
                <w:rStyle w:val="normaltextrun"/>
                <w:rFonts w:ascii="Calibri" w:hAnsi="Calibri" w:cs="Calibri"/>
                <w:color w:val="000000"/>
                <w:sz w:val="28"/>
                <w:szCs w:val="28"/>
                <w:shd w:val="clear" w:color="auto" w:fill="EAEEFF"/>
              </w:rPr>
              <w:t>needs ahead</w:t>
            </w:r>
            <w:r w:rsidRPr="004D632E">
              <w:rPr>
                <w:rStyle w:val="normaltextrun"/>
                <w:rFonts w:ascii="Calibri" w:hAnsi="Calibri" w:cs="Calibri"/>
                <w:color w:val="7030A0"/>
                <w:sz w:val="28"/>
                <w:szCs w:val="28"/>
                <w:shd w:val="clear" w:color="auto" w:fill="FFFFFF"/>
              </w:rPr>
              <w:t xml:space="preserve"> of the 2027/28 academic year cohort deployment.   </w:t>
            </w:r>
          </w:p>
        </w:tc>
      </w:tr>
    </w:tbl>
    <w:p w14:paraId="2248423C" w14:textId="77777777" w:rsidR="00226FB5" w:rsidRDefault="00226FB5"/>
    <w:p w14:paraId="2B111567" w14:textId="77777777" w:rsidR="00424988" w:rsidRDefault="004249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E63DEB" w14:paraId="33D1AE16" w14:textId="77777777" w:rsidTr="00E46C68">
        <w:tc>
          <w:tcPr>
            <w:tcW w:w="10201" w:type="dxa"/>
            <w:shd w:val="clear" w:color="auto" w:fill="FAE2D5" w:themeFill="accent2" w:themeFillTint="33"/>
          </w:tcPr>
          <w:p w14:paraId="28C8A0E8" w14:textId="5C41EA0D" w:rsidR="00E63DEB" w:rsidRPr="004D632E" w:rsidRDefault="00E63DEB" w:rsidP="00E46C68">
            <w:pPr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</w:pPr>
            <w:r w:rsidRPr="004D632E"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  <w:t>C</w:t>
            </w:r>
            <w:r w:rsidR="007863A3" w:rsidRPr="004D632E"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  <w:t xml:space="preserve">ollaborative </w:t>
            </w:r>
            <w:r w:rsidR="00CB7612" w:rsidRPr="004D632E">
              <w:rPr>
                <w:rFonts w:ascii="Gill Sans MT" w:eastAsia="Times New Roman" w:hAnsi="Gill Sans MT" w:cs="Gill Sans MT"/>
                <w:b/>
                <w:bCs/>
                <w:kern w:val="0"/>
                <w:sz w:val="32"/>
                <w:szCs w:val="32"/>
                <w:lang w:val="en-US" w:bidi="bn-BD"/>
              </w:rPr>
              <w:t>practice</w:t>
            </w:r>
          </w:p>
        </w:tc>
      </w:tr>
      <w:tr w:rsidR="00E63DEB" w:rsidRPr="00226FB5" w14:paraId="2424319D" w14:textId="77777777" w:rsidTr="00B515EE">
        <w:tc>
          <w:tcPr>
            <w:tcW w:w="10201" w:type="dxa"/>
            <w:shd w:val="clear" w:color="auto" w:fill="FFFFFF" w:themeFill="background1"/>
          </w:tcPr>
          <w:p w14:paraId="0E10589D" w14:textId="7BE1EA02" w:rsidR="00E63DEB" w:rsidRPr="004D632E" w:rsidRDefault="00851322" w:rsidP="00E46C68">
            <w:pPr>
              <w:rPr>
                <w:sz w:val="28"/>
                <w:szCs w:val="28"/>
              </w:rPr>
            </w:pPr>
            <w:r w:rsidRPr="004D632E">
              <w:rPr>
                <w:rStyle w:val="normaltextrun"/>
                <w:rFonts w:ascii="Calibri" w:hAnsi="Calibri" w:cs="Calibri"/>
                <w:color w:val="3A7C22"/>
                <w:sz w:val="28"/>
                <w:szCs w:val="28"/>
                <w:shd w:val="clear" w:color="auto" w:fill="FFFFFF"/>
              </w:rPr>
              <w:t xml:space="preserve">To design, establish, and operationalise a </w:t>
            </w:r>
            <w:r w:rsidRPr="004D632E">
              <w:rPr>
                <w:rStyle w:val="normaltextrun"/>
                <w:rFonts w:ascii="Calibri" w:hAnsi="Calibri" w:cs="Calibri"/>
                <w:b/>
                <w:bCs/>
                <w:color w:val="3A7C22"/>
                <w:sz w:val="28"/>
                <w:szCs w:val="28"/>
                <w:shd w:val="clear" w:color="auto" w:fill="FFFFFF"/>
              </w:rPr>
              <w:t xml:space="preserve">Key Stage 3 and 4 satellite provision in the </w:t>
            </w:r>
            <w:proofErr w:type="spellStart"/>
            <w:r w:rsidRPr="004D632E">
              <w:rPr>
                <w:rStyle w:val="normaltextrun"/>
                <w:rFonts w:ascii="Calibri" w:hAnsi="Calibri" w:cs="Calibri"/>
                <w:b/>
                <w:bCs/>
                <w:color w:val="3A7C22"/>
                <w:sz w:val="28"/>
                <w:szCs w:val="28"/>
                <w:shd w:val="clear" w:color="auto" w:fill="FFFFFF"/>
              </w:rPr>
              <w:t>Dengie</w:t>
            </w:r>
            <w:proofErr w:type="spellEnd"/>
            <w:r w:rsidRPr="004D632E">
              <w:rPr>
                <w:rStyle w:val="normaltextrun"/>
                <w:rFonts w:ascii="Calibri" w:hAnsi="Calibri" w:cs="Calibri"/>
                <w:b/>
                <w:bCs/>
                <w:color w:val="3A7C22"/>
                <w:sz w:val="28"/>
                <w:szCs w:val="28"/>
                <w:shd w:val="clear" w:color="auto" w:fill="FFFFFF"/>
              </w:rPr>
              <w:t xml:space="preserve"> </w:t>
            </w:r>
            <w:r w:rsidRPr="004D632E">
              <w:rPr>
                <w:rStyle w:val="normaltextrun"/>
                <w:rFonts w:ascii="Calibri" w:hAnsi="Calibri" w:cs="Calibri"/>
                <w:color w:val="3A7C22"/>
                <w:sz w:val="28"/>
                <w:szCs w:val="28"/>
                <w:shd w:val="clear" w:color="auto" w:fill="FFFFFF"/>
              </w:rPr>
              <w:t>area through a formal partnership with a mainstream secondary school, expanding local access to specialised education.</w:t>
            </w:r>
            <w:r w:rsidR="00B7696D" w:rsidRPr="004D632E">
              <w:rPr>
                <w:rStyle w:val="normaltextrun"/>
                <w:rFonts w:ascii="Calibri" w:hAnsi="Calibri" w:cs="Calibri"/>
                <w:color w:val="3A7C22"/>
                <w:sz w:val="28"/>
                <w:szCs w:val="28"/>
                <w:shd w:val="clear" w:color="auto" w:fill="FFFFFF"/>
              </w:rPr>
              <w:t xml:space="preserve">  This will be called Thriftwood Horizon.</w:t>
            </w:r>
          </w:p>
        </w:tc>
      </w:tr>
    </w:tbl>
    <w:p w14:paraId="4C4C5E40" w14:textId="77777777" w:rsidR="00E63DEB" w:rsidRDefault="00E63DEB"/>
    <w:sectPr w:rsidR="00E63DEB" w:rsidSect="000535B7">
      <w:pgSz w:w="11906" w:h="16838"/>
      <w:pgMar w:top="794" w:right="737" w:bottom="794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3E"/>
    <w:rsid w:val="0001468C"/>
    <w:rsid w:val="000535B7"/>
    <w:rsid w:val="0005738B"/>
    <w:rsid w:val="00190F56"/>
    <w:rsid w:val="001A54DA"/>
    <w:rsid w:val="00226FB5"/>
    <w:rsid w:val="00250BC1"/>
    <w:rsid w:val="002C5119"/>
    <w:rsid w:val="002F262E"/>
    <w:rsid w:val="003E04EC"/>
    <w:rsid w:val="0042065B"/>
    <w:rsid w:val="0042128E"/>
    <w:rsid w:val="00424988"/>
    <w:rsid w:val="00441429"/>
    <w:rsid w:val="00497331"/>
    <w:rsid w:val="004D632E"/>
    <w:rsid w:val="00611AE3"/>
    <w:rsid w:val="00633AC6"/>
    <w:rsid w:val="00634B29"/>
    <w:rsid w:val="006571EC"/>
    <w:rsid w:val="00696338"/>
    <w:rsid w:val="007863A3"/>
    <w:rsid w:val="007A4DD8"/>
    <w:rsid w:val="00851322"/>
    <w:rsid w:val="00881DBB"/>
    <w:rsid w:val="00913715"/>
    <w:rsid w:val="00937D94"/>
    <w:rsid w:val="009A0423"/>
    <w:rsid w:val="009B17E6"/>
    <w:rsid w:val="00A01809"/>
    <w:rsid w:val="00B06E6E"/>
    <w:rsid w:val="00B31562"/>
    <w:rsid w:val="00B515EE"/>
    <w:rsid w:val="00B7696D"/>
    <w:rsid w:val="00BF097C"/>
    <w:rsid w:val="00CB7612"/>
    <w:rsid w:val="00D32AA8"/>
    <w:rsid w:val="00E01803"/>
    <w:rsid w:val="00E63DEB"/>
    <w:rsid w:val="00EF561E"/>
    <w:rsid w:val="00F208A9"/>
    <w:rsid w:val="00F3515D"/>
    <w:rsid w:val="00F5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FBAE1"/>
  <w15:chartTrackingRefBased/>
  <w15:docId w15:val="{5501C168-54B7-49CE-B213-61341209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5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5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5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5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5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5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5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5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5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5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53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5653E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kern w:val="0"/>
      <w:sz w:val="19"/>
      <w:szCs w:val="19"/>
      <w:lang w:val="en-US" w:bidi="bn-B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5653E"/>
    <w:rPr>
      <w:rFonts w:ascii="Segoe UI" w:eastAsia="Times New Roman" w:hAnsi="Segoe UI" w:cs="Segoe UI"/>
      <w:kern w:val="0"/>
      <w:sz w:val="19"/>
      <w:szCs w:val="19"/>
      <w:lang w:val="en-US" w:bidi="bn-BD"/>
    </w:rPr>
  </w:style>
  <w:style w:type="table" w:styleId="TableGrid">
    <w:name w:val="Table Grid"/>
    <w:basedOn w:val="TableNormal"/>
    <w:uiPriority w:val="39"/>
    <w:rsid w:val="00497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13715"/>
  </w:style>
  <w:style w:type="character" w:customStyle="1" w:styleId="eop">
    <w:name w:val="eop"/>
    <w:basedOn w:val="DefaultParagraphFont"/>
    <w:rsid w:val="00913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SEAX Trust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Pryke</dc:creator>
  <cp:keywords/>
  <dc:description/>
  <cp:lastModifiedBy>Georgina Pryke</cp:lastModifiedBy>
  <cp:revision>16</cp:revision>
  <dcterms:created xsi:type="dcterms:W3CDTF">2026-10-05T10:50:00Z</dcterms:created>
  <dcterms:modified xsi:type="dcterms:W3CDTF">2026-10-05T11:06:00Z</dcterms:modified>
</cp:coreProperties>
</file>